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58" w:rsidRPr="000F7BDA" w:rsidRDefault="000F7BDA" w:rsidP="000F7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0F7BDA">
        <w:rPr>
          <w:rFonts w:ascii="Arial" w:hAnsi="Arial" w:cs="Arial"/>
          <w:sz w:val="24"/>
          <w:szCs w:val="24"/>
        </w:rPr>
        <w:t>Adenuga-Taiwo</w:t>
      </w:r>
      <w:proofErr w:type="spellEnd"/>
      <w:r w:rsidRPr="000F7BDA">
        <w:rPr>
          <w:rFonts w:ascii="Arial" w:hAnsi="Arial" w:cs="Arial"/>
          <w:sz w:val="24"/>
          <w:szCs w:val="24"/>
        </w:rPr>
        <w:t xml:space="preserve"> OA, </w:t>
      </w:r>
      <w:proofErr w:type="spellStart"/>
      <w:r w:rsidRPr="000F7BDA">
        <w:rPr>
          <w:rFonts w:ascii="Arial" w:hAnsi="Arial" w:cs="Arial"/>
          <w:sz w:val="24"/>
          <w:szCs w:val="24"/>
        </w:rPr>
        <w:t>Loto</w:t>
      </w:r>
      <w:proofErr w:type="spellEnd"/>
      <w:r w:rsidRPr="000F7BDA">
        <w:rPr>
          <w:rFonts w:ascii="Arial" w:hAnsi="Arial" w:cs="Arial"/>
          <w:sz w:val="24"/>
          <w:szCs w:val="24"/>
        </w:rPr>
        <w:t xml:space="preserve"> AO, </w:t>
      </w:r>
      <w:proofErr w:type="spellStart"/>
      <w:r w:rsidRPr="000F7BDA">
        <w:rPr>
          <w:rFonts w:ascii="Arial" w:hAnsi="Arial" w:cs="Arial"/>
          <w:sz w:val="24"/>
          <w:szCs w:val="24"/>
        </w:rPr>
        <w:t>Awotile</w:t>
      </w:r>
      <w:proofErr w:type="spellEnd"/>
      <w:r w:rsidRPr="000F7BDA">
        <w:rPr>
          <w:rFonts w:ascii="Arial" w:hAnsi="Arial" w:cs="Arial"/>
          <w:sz w:val="24"/>
          <w:szCs w:val="24"/>
        </w:rPr>
        <w:t xml:space="preserve"> AO, </w:t>
      </w:r>
      <w:proofErr w:type="spellStart"/>
      <w:r w:rsidRPr="000F7BDA">
        <w:rPr>
          <w:rFonts w:ascii="Arial" w:hAnsi="Arial" w:cs="Arial"/>
          <w:sz w:val="24"/>
          <w:szCs w:val="24"/>
        </w:rPr>
        <w:t>Menakaya</w:t>
      </w:r>
      <w:proofErr w:type="spellEnd"/>
      <w:r w:rsidRPr="000F7BDA">
        <w:rPr>
          <w:rFonts w:ascii="Arial" w:hAnsi="Arial" w:cs="Arial"/>
          <w:sz w:val="24"/>
          <w:szCs w:val="24"/>
        </w:rPr>
        <w:t xml:space="preserve"> IN. Relative frequency and pattern of usage of stock teeth in removable partial dentures in a clinical setting in Nigeria. </w:t>
      </w:r>
      <w:proofErr w:type="spellStart"/>
      <w:r w:rsidRPr="000F7BDA">
        <w:rPr>
          <w:rFonts w:ascii="Arial" w:hAnsi="Arial" w:cs="Arial"/>
          <w:sz w:val="24"/>
          <w:szCs w:val="24"/>
        </w:rPr>
        <w:t>Edorium</w:t>
      </w:r>
      <w:proofErr w:type="spellEnd"/>
      <w:r w:rsidRPr="000F7BDA">
        <w:rPr>
          <w:rFonts w:ascii="Arial" w:hAnsi="Arial" w:cs="Arial"/>
          <w:sz w:val="24"/>
          <w:szCs w:val="24"/>
        </w:rPr>
        <w:t xml:space="preserve"> J Dent 2018</w:t>
      </w:r>
      <w:proofErr w:type="gramStart"/>
      <w:r w:rsidRPr="000F7BDA">
        <w:rPr>
          <w:rFonts w:ascii="Arial" w:hAnsi="Arial" w:cs="Arial"/>
          <w:sz w:val="24"/>
          <w:szCs w:val="24"/>
        </w:rPr>
        <w:t>;5:100033D01OT2018</w:t>
      </w:r>
      <w:proofErr w:type="gramEnd"/>
      <w:r w:rsidRPr="000F7BDA">
        <w:rPr>
          <w:rFonts w:ascii="Arial" w:hAnsi="Arial" w:cs="Arial"/>
          <w:sz w:val="24"/>
          <w:szCs w:val="24"/>
        </w:rPr>
        <w:t>.</w:t>
      </w:r>
    </w:p>
    <w:sectPr w:rsidR="003F4B58" w:rsidRPr="000F7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DA"/>
    <w:rsid w:val="000F7BDA"/>
    <w:rsid w:val="003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B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B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2019-05-02T12:09:00Z</dcterms:created>
  <dcterms:modified xsi:type="dcterms:W3CDTF">2019-05-02T12:10:00Z</dcterms:modified>
</cp:coreProperties>
</file>